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E5" w:rsidRPr="00AE4D94" w:rsidRDefault="007C6286" w:rsidP="00AE4D94">
      <w:pPr>
        <w:spacing w:before="120" w:after="120" w:line="240" w:lineRule="auto"/>
        <w:jc w:val="center"/>
        <w:rPr>
          <w:rFonts w:asciiTheme="majorBidi" w:hAnsiTheme="majorBidi" w:cstheme="majorBidi"/>
          <w:b/>
          <w:bCs/>
          <w:sz w:val="18"/>
          <w:szCs w:val="18"/>
          <w:u w:val="single"/>
          <w:lang w:bidi="ar-EG"/>
        </w:rPr>
      </w:pPr>
      <w:r w:rsidRPr="00223A2B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Sheet </w:t>
      </w:r>
      <w:r w:rsidR="00AE4D94">
        <w:rPr>
          <w:rFonts w:asciiTheme="majorBidi" w:hAnsiTheme="majorBidi" w:cstheme="majorBidi"/>
          <w:b/>
          <w:bCs/>
          <w:sz w:val="40"/>
          <w:szCs w:val="40"/>
          <w:u w:val="single"/>
        </w:rPr>
        <w:t>2</w:t>
      </w:r>
    </w:p>
    <w:p w:rsidR="008E1AE5" w:rsidRPr="00223A2B" w:rsidRDefault="008E1AE5" w:rsidP="008E1AE5">
      <w:pPr>
        <w:pStyle w:val="ListParagraph"/>
        <w:spacing w:before="120" w:after="120" w:line="240" w:lineRule="auto"/>
        <w:rPr>
          <w:rFonts w:asciiTheme="majorBidi" w:hAnsiTheme="majorBidi" w:cstheme="majorBidi"/>
          <w:sz w:val="22"/>
        </w:rPr>
      </w:pPr>
    </w:p>
    <w:p w:rsidR="00A3119F" w:rsidRPr="00223A2B" w:rsidRDefault="009A0CE5" w:rsidP="009A0CE5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Theme="majorBidi" w:hAnsiTheme="majorBidi" w:cstheme="majorBidi"/>
          <w:sz w:val="22"/>
        </w:rPr>
      </w:pPr>
      <w:r w:rsidRPr="00223A2B">
        <w:rPr>
          <w:rFonts w:asciiTheme="majorBidi" w:hAnsiTheme="majorBidi" w:cstheme="majorBidi"/>
          <w:color w:val="000000"/>
          <w:sz w:val="24"/>
          <w:szCs w:val="20"/>
        </w:rPr>
        <w:t>Find the even and odd components of</w:t>
      </w:r>
      <m:oMath>
        <m:r>
          <w:rPr>
            <w:rFonts w:ascii="Cambria Math" w:hAnsi="Cambria Math" w:cstheme="majorBidi"/>
            <w:color w:val="000000"/>
            <w:sz w:val="24"/>
            <w:szCs w:val="20"/>
          </w:rPr>
          <m:t xml:space="preserve"> x</m:t>
        </m:r>
        <m:d>
          <m:dPr>
            <m:ctrlPr>
              <w:rPr>
                <w:rFonts w:ascii="Cambria Math" w:hAnsi="Cambria Math" w:cstheme="majorBidi"/>
                <w:i/>
                <w:color w:val="000000"/>
                <w:sz w:val="24"/>
                <w:szCs w:val="20"/>
              </w:rPr>
            </m:ctrlPr>
          </m:dPr>
          <m:e>
            <m:r>
              <w:rPr>
                <w:rFonts w:ascii="Cambria Math" w:hAnsi="Cambria Math" w:cstheme="majorBidi"/>
                <w:color w:val="000000"/>
                <w:sz w:val="24"/>
                <w:szCs w:val="20"/>
              </w:rPr>
              <m:t>t</m:t>
            </m:r>
          </m:e>
        </m:d>
        <m:r>
          <w:rPr>
            <w:rFonts w:ascii="Cambria Math" w:hAnsi="Cambria Math" w:cstheme="majorBidi"/>
            <w:color w:val="000000"/>
            <w:sz w:val="24"/>
            <w:szCs w:val="20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color w:val="000000"/>
                <w:sz w:val="24"/>
                <w:szCs w:val="20"/>
              </w:rPr>
            </m:ctrlPr>
          </m:sSupPr>
          <m:e>
            <m:r>
              <w:rPr>
                <w:rFonts w:ascii="Cambria Math" w:hAnsi="Cambria Math" w:cstheme="majorBidi"/>
                <w:color w:val="000000"/>
                <w:sz w:val="24"/>
                <w:szCs w:val="20"/>
              </w:rPr>
              <m:t>e</m:t>
            </m:r>
          </m:e>
          <m:sup>
            <m:r>
              <w:rPr>
                <w:rFonts w:ascii="Cambria Math" w:hAnsi="Cambria Math" w:cstheme="majorBidi"/>
                <w:color w:val="000000"/>
                <w:sz w:val="24"/>
                <w:szCs w:val="20"/>
              </w:rPr>
              <m:t>jt</m:t>
            </m:r>
          </m:sup>
        </m:sSup>
      </m:oMath>
      <w:r w:rsidRPr="00223A2B">
        <w:rPr>
          <w:rFonts w:asciiTheme="majorBidi" w:hAnsiTheme="majorBidi" w:cstheme="majorBidi"/>
          <w:b/>
          <w:bCs/>
          <w:color w:val="000000"/>
          <w:sz w:val="14"/>
          <w:szCs w:val="14"/>
        </w:rPr>
        <w:t>.</w:t>
      </w:r>
    </w:p>
    <w:p w:rsidR="009A0CE5" w:rsidRPr="00223A2B" w:rsidRDefault="009A0CE5" w:rsidP="009A0CE5">
      <w:pPr>
        <w:pStyle w:val="ListParagraph"/>
        <w:spacing w:before="120" w:after="120" w:line="240" w:lineRule="auto"/>
        <w:rPr>
          <w:rFonts w:asciiTheme="majorBidi" w:hAnsiTheme="majorBidi" w:cstheme="majorBidi"/>
          <w:sz w:val="22"/>
        </w:rPr>
      </w:pPr>
    </w:p>
    <w:p w:rsidR="009A0CE5" w:rsidRPr="00223A2B" w:rsidRDefault="009A0CE5" w:rsidP="000E540A">
      <w:pPr>
        <w:pStyle w:val="ListParagraph"/>
        <w:numPr>
          <w:ilvl w:val="0"/>
          <w:numId w:val="3"/>
        </w:numPr>
        <w:spacing w:before="120" w:after="120" w:line="240" w:lineRule="auto"/>
        <w:ind w:right="220"/>
        <w:rPr>
          <w:rFonts w:asciiTheme="majorBidi" w:hAnsiTheme="majorBidi" w:cstheme="majorBidi"/>
          <w:sz w:val="22"/>
        </w:rPr>
      </w:pPr>
      <w:r w:rsidRPr="00223A2B">
        <w:rPr>
          <w:rFonts w:asciiTheme="majorBidi" w:hAnsiTheme="majorBidi" w:cstheme="majorBidi"/>
          <w:color w:val="000000"/>
          <w:sz w:val="24"/>
          <w:szCs w:val="20"/>
        </w:rPr>
        <w:t xml:space="preserve"> Show that the product of two even signals or of two od</w:t>
      </w:r>
      <w:r w:rsidR="000E540A" w:rsidRPr="00223A2B">
        <w:rPr>
          <w:rFonts w:asciiTheme="majorBidi" w:hAnsiTheme="majorBidi" w:cstheme="majorBidi"/>
          <w:color w:val="000000"/>
          <w:sz w:val="24"/>
          <w:szCs w:val="20"/>
        </w:rPr>
        <w:t xml:space="preserve">d signals is an even signal and </w:t>
      </w:r>
      <w:r w:rsidRPr="00223A2B">
        <w:rPr>
          <w:rFonts w:asciiTheme="majorBidi" w:hAnsiTheme="majorBidi" w:cstheme="majorBidi"/>
          <w:color w:val="000000"/>
          <w:sz w:val="24"/>
          <w:szCs w:val="20"/>
        </w:rPr>
        <w:t>that the product of an even and an odd signal is an odd signal.</w:t>
      </w:r>
    </w:p>
    <w:p w:rsidR="009A0CE5" w:rsidRPr="00223A2B" w:rsidRDefault="009A0CE5" w:rsidP="009A0CE5">
      <w:pPr>
        <w:pStyle w:val="ListParagraph"/>
        <w:rPr>
          <w:rFonts w:asciiTheme="majorBidi" w:hAnsiTheme="majorBidi" w:cstheme="majorBidi"/>
          <w:sz w:val="22"/>
        </w:rPr>
      </w:pPr>
    </w:p>
    <w:p w:rsidR="009A0CE5" w:rsidRPr="00223A2B" w:rsidRDefault="009A0CE5" w:rsidP="009A0CE5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Theme="majorBidi" w:hAnsiTheme="majorBidi" w:cstheme="majorBidi"/>
          <w:color w:val="000000"/>
          <w:sz w:val="24"/>
          <w:szCs w:val="20"/>
        </w:rPr>
      </w:pPr>
      <w:r w:rsidRPr="00223A2B">
        <w:rPr>
          <w:rFonts w:asciiTheme="majorBidi" w:hAnsiTheme="majorBidi" w:cstheme="majorBidi"/>
          <w:color w:val="000000"/>
          <w:sz w:val="24"/>
          <w:szCs w:val="20"/>
        </w:rPr>
        <w:t>Sketch and label the even and odd components of the signals shown in Fig.</w:t>
      </w:r>
    </w:p>
    <w:p w:rsidR="00F70F3B" w:rsidRPr="00223A2B" w:rsidRDefault="001E2E88" w:rsidP="001E2E88">
      <w:pPr>
        <w:bidi w:val="0"/>
        <w:spacing w:before="120" w:after="120" w:line="240" w:lineRule="auto"/>
        <w:jc w:val="center"/>
        <w:rPr>
          <w:rFonts w:asciiTheme="majorBidi" w:hAnsiTheme="majorBidi" w:cstheme="majorBidi"/>
          <w:noProof/>
          <w:color w:val="000000"/>
          <w:sz w:val="20"/>
          <w:szCs w:val="20"/>
        </w:rPr>
      </w:pPr>
      <w:r>
        <w:rPr>
          <w:rFonts w:asciiTheme="majorBidi" w:hAnsiTheme="majorBidi" w:cstheme="majorBidi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153670</wp:posOffset>
            </wp:positionV>
            <wp:extent cx="3649980" cy="1181100"/>
            <wp:effectExtent l="19050" t="0" r="7620" b="0"/>
            <wp:wrapThrough wrapText="bothSides">
              <wp:wrapPolygon edited="0">
                <wp:start x="-113" y="0"/>
                <wp:lineTo x="-113" y="21252"/>
                <wp:lineTo x="21645" y="21252"/>
                <wp:lineTo x="21645" y="0"/>
                <wp:lineTo x="-113" y="0"/>
              </wp:wrapPolygon>
            </wp:wrapThrough>
            <wp:docPr id="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98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E2E88">
        <w:rPr>
          <w:rFonts w:asciiTheme="majorBidi" w:hAnsiTheme="majorBidi" w:cstheme="majorBidi"/>
          <w:noProof/>
          <w:color w:val="000000"/>
          <w:sz w:val="20"/>
          <w:szCs w:val="20"/>
        </w:rPr>
        <w:drawing>
          <wp:inline distT="0" distB="0" distL="0" distR="0">
            <wp:extent cx="2295525" cy="1543050"/>
            <wp:effectExtent l="19050" t="0" r="9525" b="0"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F3B" w:rsidRPr="00223A2B" w:rsidRDefault="000A35FC" w:rsidP="000A35FC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Theme="majorBidi" w:hAnsiTheme="majorBidi" w:cstheme="majorBidi"/>
          <w:color w:val="000000"/>
          <w:sz w:val="24"/>
          <w:szCs w:val="20"/>
        </w:rPr>
      </w:pPr>
      <w:r w:rsidRPr="00223A2B">
        <w:rPr>
          <w:rFonts w:asciiTheme="majorBidi" w:hAnsiTheme="majorBidi" w:cstheme="majorBidi"/>
          <w:color w:val="000000"/>
          <w:sz w:val="24"/>
          <w:szCs w:val="20"/>
        </w:rPr>
        <w:t>Show that:</w:t>
      </w:r>
    </w:p>
    <w:p w:rsidR="007218D2" w:rsidRPr="00223A2B" w:rsidRDefault="000A35FC" w:rsidP="00AE4D94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Theme="majorBidi" w:hAnsiTheme="majorBidi" w:cstheme="majorBidi"/>
          <w:color w:val="000000"/>
          <w:sz w:val="24"/>
          <w:szCs w:val="20"/>
        </w:rPr>
      </w:pPr>
      <w:r w:rsidRPr="00223A2B">
        <w:rPr>
          <w:rFonts w:asciiTheme="majorBidi" w:hAnsiTheme="majorBidi" w:cstheme="majorBidi"/>
          <w:color w:val="000000"/>
          <w:sz w:val="24"/>
          <w:szCs w:val="20"/>
        </w:rPr>
        <w:t xml:space="preserve">If  x(t) </w:t>
      </w:r>
      <w:r w:rsidR="00AE4D94">
        <w:rPr>
          <w:rFonts w:asciiTheme="majorBidi" w:hAnsiTheme="majorBidi" w:cstheme="majorBidi"/>
          <w:color w:val="000000"/>
          <w:sz w:val="24"/>
          <w:szCs w:val="20"/>
        </w:rPr>
        <w:t xml:space="preserve"> is </w:t>
      </w:r>
      <w:r w:rsidRPr="00223A2B">
        <w:rPr>
          <w:rFonts w:asciiTheme="majorBidi" w:hAnsiTheme="majorBidi" w:cstheme="majorBidi"/>
          <w:color w:val="000000"/>
          <w:sz w:val="24"/>
          <w:szCs w:val="20"/>
        </w:rPr>
        <w:t xml:space="preserve"> even, then</w:t>
      </w:r>
    </w:p>
    <w:p w:rsidR="000A35FC" w:rsidRPr="00223A2B" w:rsidRDefault="0079393F" w:rsidP="00AE4D94">
      <w:pPr>
        <w:tabs>
          <w:tab w:val="right" w:pos="3969"/>
        </w:tabs>
        <w:bidi w:val="0"/>
        <w:spacing w:before="120" w:after="120" w:line="240" w:lineRule="auto"/>
        <w:jc w:val="center"/>
        <w:rPr>
          <w:rFonts w:asciiTheme="majorBidi" w:hAnsiTheme="majorBidi" w:cstheme="majorBidi"/>
          <w:color w:val="000000"/>
          <w:sz w:val="20"/>
          <w:szCs w:val="20"/>
        </w:rPr>
      </w:pPr>
      <m:oMath>
        <m:nary>
          <m:naryPr>
            <m:limLoc m:val="undOvr"/>
            <m:ctrlPr>
              <w:rPr>
                <w:rFonts w:ascii="Cambria Math" w:eastAsiaTheme="minorHAnsi" w:hAnsi="Cambria Math" w:cstheme="majorBidi"/>
                <w:i/>
                <w:color w:val="000000"/>
                <w:sz w:val="36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color w:val="000000"/>
                <w:sz w:val="28"/>
                <w:szCs w:val="28"/>
              </w:rPr>
              <m:t>-a</m:t>
            </m:r>
          </m:sub>
          <m:sup>
            <m:r>
              <w:rPr>
                <w:rFonts w:ascii="Cambria Math" w:hAnsi="Cambria Math" w:cstheme="majorBidi"/>
                <w:color w:val="000000"/>
                <w:sz w:val="28"/>
                <w:szCs w:val="28"/>
              </w:rPr>
              <m:t>a</m:t>
            </m:r>
          </m:sup>
          <m:e>
            <m:r>
              <w:rPr>
                <w:rFonts w:ascii="Cambria Math" w:hAnsi="Cambria Math" w:cstheme="majorBidi"/>
                <w:color w:val="000000"/>
                <w:sz w:val="28"/>
                <w:szCs w:val="28"/>
              </w:rPr>
              <m:t>x</m:t>
            </m:r>
            <m:d>
              <m:dPr>
                <m:ctrlPr>
                  <w:rPr>
                    <w:rFonts w:ascii="Cambria Math" w:hAnsi="Cambria Math" w:cstheme="majorBidi"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color w:val="000000"/>
                    <w:sz w:val="28"/>
                    <w:szCs w:val="28"/>
                  </w:rPr>
                  <m:t>t</m:t>
                </m:r>
              </m:e>
            </m:d>
            <m:r>
              <w:rPr>
                <w:rFonts w:ascii="Cambria Math" w:hAnsi="Cambria Math" w:cstheme="majorBidi"/>
                <w:color w:val="000000"/>
                <w:sz w:val="28"/>
                <w:szCs w:val="28"/>
              </w:rPr>
              <m:t>dt=2</m:t>
            </m:r>
            <m:nary>
              <m:naryPr>
                <m:limLoc m:val="undOvr"/>
                <m:ctrlPr>
                  <w:rPr>
                    <w:rFonts w:ascii="Cambria Math" w:eastAsiaTheme="minorHAnsi" w:hAnsi="Cambria Math" w:cstheme="majorBidi"/>
                    <w:i/>
                    <w:color w:val="000000"/>
                    <w:sz w:val="36"/>
                    <w:szCs w:val="28"/>
                  </w:rPr>
                </m:ctrlPr>
              </m:naryPr>
              <m:sub>
                <m:r>
                  <w:rPr>
                    <w:rFonts w:ascii="Cambria Math" w:hAnsi="Cambria Math" w:cstheme="majorBidi"/>
                    <w:color w:val="000000"/>
                    <w:sz w:val="28"/>
                    <w:szCs w:val="28"/>
                  </w:rPr>
                  <m:t>0</m:t>
                </m:r>
              </m:sub>
              <m:sup>
                <m:r>
                  <w:rPr>
                    <w:rFonts w:ascii="Cambria Math" w:hAnsi="Cambria Math" w:cstheme="majorBidi"/>
                    <w:color w:val="000000"/>
                    <w:sz w:val="28"/>
                    <w:szCs w:val="28"/>
                  </w:rPr>
                  <m:t>a</m:t>
                </m:r>
              </m:sup>
              <m:e>
                <m:r>
                  <w:rPr>
                    <w:rFonts w:ascii="Cambria Math" w:hAnsi="Cambria Math" w:cstheme="majorBidi"/>
                    <w:color w:val="000000"/>
                    <w:sz w:val="28"/>
                    <w:szCs w:val="28"/>
                  </w:rPr>
                  <m:t>x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color w:val="000000"/>
                        <w:sz w:val="28"/>
                        <w:szCs w:val="28"/>
                      </w:rPr>
                      <m:t>t</m:t>
                    </m:r>
                  </m:e>
                </m:d>
                <m:r>
                  <w:rPr>
                    <w:rFonts w:ascii="Cambria Math" w:hAnsi="Cambria Math" w:cstheme="majorBidi"/>
                    <w:color w:val="000000"/>
                    <w:sz w:val="28"/>
                    <w:szCs w:val="28"/>
                  </w:rPr>
                  <m:t>dt</m:t>
                </m:r>
              </m:e>
            </m:nary>
          </m:e>
        </m:nary>
      </m:oMath>
      <w:r w:rsidR="00223A2B">
        <w:rPr>
          <w:rFonts w:asciiTheme="majorBidi" w:hAnsiTheme="majorBidi" w:cstheme="majorBidi"/>
          <w:color w:val="000000"/>
          <w:sz w:val="20"/>
          <w:szCs w:val="20"/>
        </w:rPr>
        <w:t xml:space="preserve"> </w:t>
      </w:r>
    </w:p>
    <w:p w:rsidR="000A35FC" w:rsidRPr="00223A2B" w:rsidRDefault="000A35FC" w:rsidP="00AE4D94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Theme="majorBidi" w:hAnsiTheme="majorBidi" w:cstheme="majorBidi"/>
          <w:color w:val="000000"/>
          <w:sz w:val="24"/>
          <w:szCs w:val="20"/>
        </w:rPr>
      </w:pPr>
      <w:r w:rsidRPr="00223A2B">
        <w:rPr>
          <w:rFonts w:asciiTheme="majorBidi" w:hAnsiTheme="majorBidi" w:cstheme="majorBidi"/>
          <w:color w:val="000000"/>
          <w:sz w:val="24"/>
          <w:szCs w:val="20"/>
        </w:rPr>
        <w:t xml:space="preserve">If  x(t) </w:t>
      </w:r>
      <w:r w:rsidR="00AE4D94">
        <w:rPr>
          <w:rFonts w:asciiTheme="majorBidi" w:hAnsiTheme="majorBidi" w:cstheme="majorBidi"/>
          <w:color w:val="000000"/>
          <w:sz w:val="24"/>
          <w:szCs w:val="20"/>
        </w:rPr>
        <w:t>is</w:t>
      </w:r>
      <w:r w:rsidRPr="00223A2B">
        <w:rPr>
          <w:rFonts w:asciiTheme="majorBidi" w:hAnsiTheme="majorBidi" w:cstheme="majorBidi"/>
          <w:color w:val="000000"/>
          <w:sz w:val="24"/>
          <w:szCs w:val="20"/>
        </w:rPr>
        <w:t xml:space="preserve"> odd, then</w:t>
      </w:r>
    </w:p>
    <w:p w:rsidR="00A3119F" w:rsidRPr="00223A2B" w:rsidRDefault="0079393F" w:rsidP="00AE4D94">
      <w:pPr>
        <w:bidi w:val="0"/>
        <w:spacing w:before="120" w:after="120" w:line="240" w:lineRule="auto"/>
        <w:jc w:val="center"/>
        <w:rPr>
          <w:rFonts w:asciiTheme="majorBidi" w:hAnsiTheme="majorBidi" w:cstheme="majorBidi"/>
          <w:color w:val="000000"/>
          <w:sz w:val="20"/>
          <w:szCs w:val="20"/>
        </w:rPr>
      </w:pPr>
      <m:oMath>
        <m:nary>
          <m:naryPr>
            <m:limLoc m:val="undOvr"/>
            <m:ctrlPr>
              <w:rPr>
                <w:rFonts w:ascii="Cambria Math" w:eastAsiaTheme="minorHAnsi" w:hAnsi="Cambria Math" w:cstheme="majorBidi"/>
                <w:i/>
                <w:color w:val="000000"/>
                <w:sz w:val="36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color w:val="000000"/>
                <w:sz w:val="28"/>
                <w:szCs w:val="28"/>
              </w:rPr>
              <m:t>-a</m:t>
            </m:r>
          </m:sub>
          <m:sup>
            <m:r>
              <w:rPr>
                <w:rFonts w:ascii="Cambria Math" w:hAnsi="Cambria Math" w:cstheme="majorBidi"/>
                <w:color w:val="000000"/>
                <w:sz w:val="28"/>
                <w:szCs w:val="28"/>
              </w:rPr>
              <m:t>a</m:t>
            </m:r>
          </m:sup>
          <m:e>
            <m:r>
              <w:rPr>
                <w:rFonts w:ascii="Cambria Math" w:hAnsi="Cambria Math" w:cstheme="majorBidi"/>
                <w:color w:val="000000"/>
                <w:sz w:val="28"/>
                <w:szCs w:val="28"/>
              </w:rPr>
              <m:t>x</m:t>
            </m:r>
            <m:d>
              <m:dPr>
                <m:ctrlPr>
                  <w:rPr>
                    <w:rFonts w:ascii="Cambria Math" w:hAnsi="Cambria Math" w:cstheme="majorBidi"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color w:val="000000"/>
                    <w:sz w:val="28"/>
                    <w:szCs w:val="28"/>
                  </w:rPr>
                  <m:t>t</m:t>
                </m:r>
              </m:e>
            </m:d>
            <m:r>
              <w:rPr>
                <w:rFonts w:ascii="Cambria Math" w:hAnsi="Cambria Math" w:cstheme="majorBidi"/>
                <w:color w:val="000000"/>
                <w:sz w:val="28"/>
                <w:szCs w:val="28"/>
              </w:rPr>
              <m:t>dt=0</m:t>
            </m:r>
          </m:e>
        </m:nary>
      </m:oMath>
      <w:r w:rsidR="00AE4D94">
        <w:rPr>
          <w:rFonts w:asciiTheme="majorBidi" w:hAnsiTheme="majorBidi" w:cstheme="majorBidi"/>
          <w:color w:val="000000"/>
          <w:sz w:val="20"/>
          <w:szCs w:val="20"/>
        </w:rPr>
        <w:t xml:space="preserve"> </w:t>
      </w:r>
    </w:p>
    <w:p w:rsidR="00E024FD" w:rsidRPr="00223A2B" w:rsidRDefault="00E024FD" w:rsidP="00443D26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Theme="majorBidi" w:hAnsiTheme="majorBidi" w:cstheme="majorBidi"/>
          <w:color w:val="000000"/>
          <w:sz w:val="24"/>
          <w:szCs w:val="20"/>
        </w:rPr>
      </w:pPr>
      <w:r w:rsidRPr="00223A2B">
        <w:rPr>
          <w:rFonts w:asciiTheme="majorBidi" w:hAnsiTheme="majorBidi" w:cstheme="majorBidi"/>
          <w:color w:val="000000"/>
          <w:sz w:val="24"/>
          <w:szCs w:val="20"/>
        </w:rPr>
        <w:t>Determine whether the following signals are energy signals, power signals, or neither.</w:t>
      </w:r>
    </w:p>
    <w:p w:rsidR="003E3366" w:rsidRPr="00223A2B" w:rsidRDefault="003E3366" w:rsidP="003E3366">
      <w:pPr>
        <w:pStyle w:val="ListParagraph"/>
        <w:numPr>
          <w:ilvl w:val="0"/>
          <w:numId w:val="8"/>
        </w:numPr>
        <w:spacing w:before="120" w:after="120" w:line="240" w:lineRule="auto"/>
        <w:rPr>
          <w:oMath/>
          <w:rFonts w:ascii="Cambria Math" w:hAnsi="Cambria Math" w:cstheme="majorBidi"/>
          <w:color w:val="000000"/>
          <w:sz w:val="24"/>
          <w:szCs w:val="20"/>
        </w:rPr>
      </w:pPr>
      <m:oMath>
        <m:r>
          <w:rPr>
            <w:rFonts w:ascii="Cambria Math" w:hAnsi="Cambria Math" w:cstheme="majorBidi"/>
            <w:color w:val="000000"/>
            <w:sz w:val="24"/>
            <w:szCs w:val="20"/>
          </w:rPr>
          <m:t>x</m:t>
        </m:r>
        <m:d>
          <m:dPr>
            <m:ctrlPr>
              <w:rPr>
                <w:rFonts w:ascii="Cambria Math" w:hAnsi="Cambria Math" w:cstheme="majorBidi"/>
                <w:i/>
                <w:color w:val="000000"/>
                <w:sz w:val="24"/>
                <w:szCs w:val="20"/>
              </w:rPr>
            </m:ctrlPr>
          </m:dPr>
          <m:e>
            <m:r>
              <w:rPr>
                <w:rFonts w:ascii="Cambria Math" w:hAnsi="Cambria Math" w:cstheme="majorBidi"/>
                <w:color w:val="000000"/>
                <w:sz w:val="24"/>
                <w:szCs w:val="20"/>
              </w:rPr>
              <m:t>t</m:t>
            </m:r>
          </m:e>
        </m:d>
        <m:r>
          <w:rPr>
            <w:rFonts w:ascii="Cambria Math" w:hAnsi="Cambria Math" w:cstheme="majorBidi"/>
            <w:color w:val="000000"/>
            <w:sz w:val="24"/>
            <w:szCs w:val="20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color w:val="000000"/>
                <w:sz w:val="24"/>
                <w:szCs w:val="20"/>
              </w:rPr>
            </m:ctrlPr>
          </m:sSupPr>
          <m:e>
            <m:r>
              <w:rPr>
                <w:rFonts w:ascii="Cambria Math" w:hAnsi="Cambria Math" w:cstheme="majorBidi"/>
                <w:color w:val="000000"/>
                <w:sz w:val="24"/>
                <w:szCs w:val="20"/>
              </w:rPr>
              <m:t>e</m:t>
            </m:r>
          </m:e>
          <m:sup>
            <m:r>
              <w:rPr>
                <w:rFonts w:ascii="Cambria Math" w:hAnsi="Cambria Math" w:cstheme="majorBidi"/>
                <w:color w:val="000000"/>
                <w:sz w:val="24"/>
                <w:szCs w:val="20"/>
              </w:rPr>
              <m:t>-at</m:t>
            </m:r>
          </m:sup>
        </m:sSup>
        <m:r>
          <w:rPr>
            <w:rFonts w:ascii="Cambria Math" w:hAnsi="Cambria Math" w:cstheme="majorBidi"/>
            <w:color w:val="000000"/>
            <w:sz w:val="24"/>
            <w:szCs w:val="20"/>
          </w:rPr>
          <m:t xml:space="preserve"> u</m:t>
        </m:r>
        <m:d>
          <m:dPr>
            <m:ctrlPr>
              <w:rPr>
                <w:rFonts w:ascii="Cambria Math" w:hAnsi="Cambria Math" w:cstheme="majorBidi"/>
                <w:i/>
                <w:color w:val="000000"/>
                <w:sz w:val="24"/>
                <w:szCs w:val="20"/>
              </w:rPr>
            </m:ctrlPr>
          </m:dPr>
          <m:e>
            <m:r>
              <w:rPr>
                <w:rFonts w:ascii="Cambria Math" w:hAnsi="Cambria Math" w:cstheme="majorBidi"/>
                <w:color w:val="000000"/>
                <w:sz w:val="24"/>
                <w:szCs w:val="20"/>
              </w:rPr>
              <m:t>t</m:t>
            </m:r>
          </m:e>
        </m:d>
        <m:r>
          <w:rPr>
            <w:rFonts w:ascii="Cambria Math" w:hAnsi="Cambria Math" w:cstheme="majorBidi"/>
            <w:color w:val="000000"/>
            <w:sz w:val="24"/>
            <w:szCs w:val="20"/>
          </w:rPr>
          <m:t xml:space="preserve">        , a&gt;0</m:t>
        </m:r>
      </m:oMath>
    </w:p>
    <w:p w:rsidR="00443D26" w:rsidRPr="00AE4D94" w:rsidRDefault="003E3366" w:rsidP="00AE4D94">
      <w:pPr>
        <w:pStyle w:val="ListParagraph"/>
        <w:numPr>
          <w:ilvl w:val="0"/>
          <w:numId w:val="8"/>
        </w:numPr>
        <w:spacing w:before="120" w:after="120" w:line="240" w:lineRule="auto"/>
        <w:rPr>
          <w:oMath/>
          <w:rFonts w:ascii="Cambria Math" w:hAnsi="Cambria Math" w:cstheme="majorBidi"/>
          <w:color w:val="000000"/>
          <w:sz w:val="24"/>
          <w:szCs w:val="20"/>
        </w:rPr>
      </w:pPr>
      <m:oMath>
        <m:r>
          <w:rPr>
            <w:rFonts w:ascii="Cambria Math" w:hAnsi="Cambria Math" w:cstheme="majorBidi"/>
            <w:color w:val="000000"/>
            <w:sz w:val="24"/>
            <w:szCs w:val="20"/>
          </w:rPr>
          <m:t>x</m:t>
        </m:r>
        <m:d>
          <m:dPr>
            <m:ctrlPr>
              <w:rPr>
                <w:rFonts w:ascii="Cambria Math" w:hAnsi="Cambria Math" w:cstheme="majorBidi"/>
                <w:i/>
                <w:color w:val="000000"/>
                <w:sz w:val="24"/>
                <w:szCs w:val="20"/>
              </w:rPr>
            </m:ctrlPr>
          </m:dPr>
          <m:e>
            <m:r>
              <w:rPr>
                <w:rFonts w:ascii="Cambria Math" w:hAnsi="Cambria Math" w:cstheme="majorBidi"/>
                <w:color w:val="000000"/>
                <w:sz w:val="24"/>
                <w:szCs w:val="20"/>
              </w:rPr>
              <m:t>t</m:t>
            </m:r>
          </m:e>
        </m:d>
        <m:r>
          <w:rPr>
            <w:rFonts w:ascii="Cambria Math" w:hAnsi="Cambria Math" w:cstheme="majorBidi"/>
            <w:color w:val="000000"/>
            <w:sz w:val="24"/>
            <w:szCs w:val="20"/>
          </w:rPr>
          <m:t>=t u</m:t>
        </m:r>
        <m:d>
          <m:dPr>
            <m:ctrlPr>
              <w:rPr>
                <w:rFonts w:ascii="Cambria Math" w:hAnsi="Cambria Math" w:cstheme="majorBidi"/>
                <w:i/>
                <w:color w:val="000000"/>
                <w:sz w:val="24"/>
                <w:szCs w:val="20"/>
              </w:rPr>
            </m:ctrlPr>
          </m:dPr>
          <m:e>
            <m:r>
              <w:rPr>
                <w:rFonts w:ascii="Cambria Math" w:hAnsi="Cambria Math" w:cstheme="majorBidi"/>
                <w:color w:val="000000"/>
                <w:sz w:val="24"/>
                <w:szCs w:val="20"/>
              </w:rPr>
              <m:t>t</m:t>
            </m:r>
          </m:e>
        </m:d>
        <m:r>
          <w:rPr>
            <w:rFonts w:ascii="Cambria Math" w:hAnsi="Cambria Math" w:cstheme="majorBidi"/>
            <w:color w:val="000000"/>
            <w:sz w:val="24"/>
            <w:szCs w:val="20"/>
          </w:rPr>
          <m:t xml:space="preserve">   </m:t>
        </m:r>
      </m:oMath>
    </w:p>
    <w:p w:rsidR="003E3366" w:rsidRPr="00223A2B" w:rsidRDefault="003E3366" w:rsidP="003E3366">
      <w:pPr>
        <w:pStyle w:val="ListParagraph"/>
        <w:spacing w:before="120" w:after="120" w:line="240" w:lineRule="auto"/>
        <w:ind w:left="1080"/>
        <w:rPr>
          <w:rFonts w:asciiTheme="majorBidi" w:eastAsiaTheme="minorEastAsia" w:hAnsiTheme="majorBidi" w:cstheme="majorBidi"/>
          <w:color w:val="000000"/>
          <w:sz w:val="24"/>
          <w:szCs w:val="20"/>
        </w:rPr>
      </w:pPr>
    </w:p>
    <w:p w:rsidR="00DC6B8F" w:rsidRPr="00DC6B8F" w:rsidRDefault="00443D26" w:rsidP="00DC6B8F">
      <w:pPr>
        <w:pStyle w:val="ListParagraph"/>
        <w:numPr>
          <w:ilvl w:val="0"/>
          <w:numId w:val="3"/>
        </w:numPr>
        <w:spacing w:before="120" w:after="120" w:line="240" w:lineRule="auto"/>
        <w:ind w:right="220"/>
        <w:jc w:val="both"/>
        <w:rPr>
          <w:rFonts w:asciiTheme="majorBidi" w:hAnsiTheme="majorBidi" w:cstheme="majorBidi"/>
          <w:color w:val="000000"/>
          <w:sz w:val="24"/>
          <w:szCs w:val="20"/>
        </w:rPr>
      </w:pPr>
      <w:r w:rsidRPr="00223A2B">
        <w:rPr>
          <w:rFonts w:asciiTheme="majorBidi" w:hAnsiTheme="majorBidi" w:cstheme="majorBidi"/>
          <w:color w:val="000000"/>
          <w:sz w:val="24"/>
          <w:szCs w:val="20"/>
        </w:rPr>
        <w:t xml:space="preserve">Show that an exponential </w:t>
      </w:r>
      <m:oMath>
        <m:sSup>
          <m:sSupPr>
            <m:ctrlPr>
              <w:rPr>
                <w:rFonts w:ascii="Cambria Math" w:hAnsi="Cambria Math" w:cstheme="majorBidi"/>
                <w:i/>
                <w:color w:val="000000"/>
                <w:sz w:val="24"/>
                <w:szCs w:val="20"/>
              </w:rPr>
            </m:ctrlPr>
          </m:sSupPr>
          <m:e>
            <m:r>
              <w:rPr>
                <w:rFonts w:ascii="Cambria Math" w:hAnsi="Cambria Math" w:cstheme="majorBidi"/>
                <w:color w:val="000000"/>
                <w:sz w:val="24"/>
                <w:szCs w:val="20"/>
              </w:rPr>
              <m:t>e</m:t>
            </m:r>
          </m:e>
          <m:sup>
            <m:r>
              <w:rPr>
                <w:rFonts w:ascii="Cambria Math" w:hAnsi="Cambria Math" w:cstheme="majorBidi"/>
                <w:color w:val="000000"/>
                <w:sz w:val="24"/>
                <w:szCs w:val="20"/>
              </w:rPr>
              <m:t>-at</m:t>
            </m:r>
          </m:sup>
        </m:sSup>
        <m:r>
          <w:rPr>
            <w:rFonts w:ascii="Cambria Math" w:hAnsi="Cambria Math" w:cstheme="majorBidi"/>
            <w:color w:val="000000"/>
            <w:sz w:val="24"/>
            <w:szCs w:val="20"/>
          </w:rPr>
          <m:t xml:space="preserve"> </m:t>
        </m:r>
      </m:oMath>
      <w:r w:rsidRPr="00223A2B">
        <w:rPr>
          <w:rFonts w:asciiTheme="majorBidi" w:hAnsiTheme="majorBidi" w:cstheme="majorBidi"/>
          <w:color w:val="000000"/>
          <w:sz w:val="24"/>
          <w:szCs w:val="20"/>
        </w:rPr>
        <w:t>starting at -</w:t>
      </w:r>
      <w:r w:rsidR="00DC6B8F">
        <w:rPr>
          <w:rFonts w:asciiTheme="majorBidi" w:hAnsiTheme="majorBidi" w:cstheme="majorBidi"/>
          <w:color w:val="000000"/>
          <w:sz w:val="24"/>
          <w:szCs w:val="20"/>
        </w:rPr>
        <w:t xml:space="preserve"> </w:t>
      </w:r>
      <w:r w:rsidRPr="00223A2B">
        <w:rPr>
          <w:rFonts w:asciiTheme="majorBidi" w:hAnsiTheme="majorBidi" w:cstheme="majorBidi"/>
          <w:color w:val="000000"/>
          <w:sz w:val="24"/>
          <w:szCs w:val="20"/>
        </w:rPr>
        <w:t xml:space="preserve">∞ is neither an energy </w:t>
      </w:r>
      <w:r w:rsidR="003E3366" w:rsidRPr="00223A2B">
        <w:rPr>
          <w:rFonts w:asciiTheme="majorBidi" w:hAnsiTheme="majorBidi" w:cstheme="majorBidi"/>
          <w:color w:val="000000"/>
          <w:sz w:val="24"/>
          <w:szCs w:val="20"/>
        </w:rPr>
        <w:t xml:space="preserve">nor a power signal for any real </w:t>
      </w:r>
      <w:r w:rsidRPr="00223A2B">
        <w:rPr>
          <w:rFonts w:asciiTheme="majorBidi" w:hAnsiTheme="majorBidi" w:cstheme="majorBidi"/>
          <w:color w:val="000000"/>
          <w:sz w:val="24"/>
          <w:szCs w:val="20"/>
        </w:rPr>
        <w:t>value of</w:t>
      </w:r>
      <m:oMath>
        <m:r>
          <w:rPr>
            <w:rFonts w:ascii="Cambria Math" w:hAnsi="Cambria Math" w:cstheme="majorBidi"/>
            <w:color w:val="000000"/>
            <w:sz w:val="24"/>
            <w:szCs w:val="20"/>
          </w:rPr>
          <m:t xml:space="preserve"> a</m:t>
        </m:r>
      </m:oMath>
      <w:r w:rsidRPr="00223A2B">
        <w:rPr>
          <w:rFonts w:asciiTheme="majorBidi" w:hAnsiTheme="majorBidi" w:cstheme="majorBidi"/>
          <w:color w:val="000000"/>
          <w:sz w:val="24"/>
          <w:szCs w:val="20"/>
        </w:rPr>
        <w:t>. However, if</w:t>
      </w:r>
      <m:oMath>
        <m:r>
          <w:rPr>
            <w:rFonts w:ascii="Cambria Math" w:hAnsi="Cambria Math" w:cstheme="majorBidi"/>
            <w:color w:val="000000"/>
            <w:sz w:val="24"/>
            <w:szCs w:val="20"/>
          </w:rPr>
          <m:t xml:space="preserve"> a</m:t>
        </m:r>
      </m:oMath>
      <w:r w:rsidRPr="00223A2B">
        <w:rPr>
          <w:rFonts w:asciiTheme="majorBidi" w:hAnsiTheme="majorBidi" w:cstheme="majorBidi"/>
          <w:color w:val="000000"/>
          <w:sz w:val="24"/>
          <w:szCs w:val="20"/>
        </w:rPr>
        <w:t xml:space="preserve"> is imaginary, it is a power signal with power P</w:t>
      </w:r>
      <w:r w:rsidR="003E3366" w:rsidRPr="00223A2B">
        <w:rPr>
          <w:rFonts w:asciiTheme="majorBidi" w:hAnsiTheme="majorBidi" w:cstheme="majorBidi"/>
          <w:color w:val="000000"/>
          <w:sz w:val="24"/>
          <w:szCs w:val="20"/>
        </w:rPr>
        <w:t>=</w:t>
      </w:r>
      <w:r w:rsidRPr="00223A2B">
        <w:rPr>
          <w:rFonts w:asciiTheme="majorBidi" w:hAnsiTheme="majorBidi" w:cstheme="majorBidi"/>
          <w:color w:val="000000"/>
          <w:sz w:val="24"/>
          <w:szCs w:val="20"/>
        </w:rPr>
        <w:t xml:space="preserve">1 regardless of </w:t>
      </w:r>
      <w:r w:rsidR="003E3366" w:rsidRPr="00223A2B">
        <w:rPr>
          <w:rFonts w:asciiTheme="majorBidi" w:hAnsiTheme="majorBidi" w:cstheme="majorBidi"/>
          <w:color w:val="000000"/>
          <w:sz w:val="24"/>
          <w:szCs w:val="20"/>
        </w:rPr>
        <w:t xml:space="preserve">the </w:t>
      </w:r>
      <w:r w:rsidRPr="00223A2B">
        <w:rPr>
          <w:rFonts w:asciiTheme="majorBidi" w:hAnsiTheme="majorBidi" w:cstheme="majorBidi"/>
          <w:color w:val="000000"/>
          <w:sz w:val="24"/>
          <w:szCs w:val="20"/>
        </w:rPr>
        <w:t>value of</w:t>
      </w:r>
      <m:oMath>
        <m:r>
          <w:rPr>
            <w:rFonts w:ascii="Cambria Math" w:hAnsi="Cambria Math" w:cstheme="majorBidi"/>
            <w:color w:val="000000"/>
            <w:sz w:val="24"/>
            <w:szCs w:val="20"/>
          </w:rPr>
          <m:t xml:space="preserve"> a</m:t>
        </m:r>
      </m:oMath>
      <w:r w:rsidRPr="00223A2B">
        <w:rPr>
          <w:color w:val="000000"/>
          <w:sz w:val="18"/>
          <w:szCs w:val="18"/>
        </w:rPr>
        <w:t>.</w:t>
      </w:r>
    </w:p>
    <w:p w:rsidR="00DC6B8F" w:rsidRPr="00DC6B8F" w:rsidRDefault="00DC6B8F" w:rsidP="00DC6B8F">
      <w:pPr>
        <w:pStyle w:val="ListParagraph"/>
        <w:spacing w:before="120" w:after="120" w:line="240" w:lineRule="auto"/>
        <w:ind w:right="220"/>
        <w:jc w:val="both"/>
        <w:rPr>
          <w:rFonts w:asciiTheme="majorBidi" w:hAnsiTheme="majorBidi" w:cstheme="majorBidi"/>
          <w:color w:val="000000"/>
          <w:sz w:val="24"/>
          <w:szCs w:val="20"/>
        </w:rPr>
      </w:pPr>
    </w:p>
    <w:p w:rsidR="00DC6B8F" w:rsidRDefault="00DC6B8F" w:rsidP="00223A2B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Cambria Math" w:hAnsi="Cambria Math" w:cstheme="majorBidi"/>
          <w:color w:val="000000"/>
          <w:sz w:val="24"/>
          <w:szCs w:val="20"/>
        </w:rPr>
      </w:pPr>
      <w:r w:rsidRPr="00DC6B8F">
        <w:rPr>
          <w:rFonts w:ascii="Cambria Math" w:hAnsi="Cambria Math" w:cstheme="majorBidi"/>
          <w:color w:val="000000"/>
          <w:sz w:val="24"/>
          <w:szCs w:val="20"/>
        </w:rPr>
        <w:t>Express the voltage waveform v(t</w:t>
      </w:r>
      <w:r>
        <w:rPr>
          <w:rFonts w:ascii="Cambria Math" w:hAnsi="Cambria Math" w:cstheme="majorBidi"/>
          <w:color w:val="000000"/>
          <w:sz w:val="24"/>
          <w:szCs w:val="20"/>
        </w:rPr>
        <w:t>) in Figure</w:t>
      </w:r>
      <w:r w:rsidRPr="00DC6B8F">
        <w:rPr>
          <w:rFonts w:ascii="Cambria Math" w:hAnsi="Cambria Math" w:cstheme="majorBidi"/>
          <w:color w:val="000000"/>
          <w:sz w:val="24"/>
          <w:szCs w:val="20"/>
        </w:rPr>
        <w:t xml:space="preserve"> as a sum of unit step functions</w:t>
      </w:r>
      <w:r>
        <w:rPr>
          <w:rFonts w:ascii="Cambria Math" w:hAnsi="Cambria Math" w:cstheme="majorBidi"/>
          <w:color w:val="000000"/>
          <w:sz w:val="24"/>
          <w:szCs w:val="20"/>
        </w:rPr>
        <w:t>.</w:t>
      </w:r>
    </w:p>
    <w:p w:rsidR="00A3119F" w:rsidRDefault="00DC6B8F" w:rsidP="00DC6B8F">
      <w:pPr>
        <w:spacing w:before="120" w:after="120" w:line="240" w:lineRule="auto"/>
        <w:jc w:val="center"/>
        <w:rPr>
          <w:rFonts w:asciiTheme="majorBidi" w:eastAsiaTheme="minorHAnsi" w:hAnsiTheme="majorBidi" w:cstheme="majorBidi"/>
          <w:color w:val="000000"/>
          <w:sz w:val="24"/>
          <w:szCs w:val="20"/>
          <w:lang w:bidi="ar-EG"/>
        </w:rPr>
      </w:pPr>
      <w:r>
        <w:rPr>
          <w:rFonts w:asciiTheme="majorBidi" w:eastAsiaTheme="minorHAnsi" w:hAnsiTheme="majorBidi" w:cstheme="majorBidi"/>
          <w:noProof/>
          <w:color w:val="000000"/>
          <w:sz w:val="24"/>
          <w:szCs w:val="20"/>
        </w:rPr>
        <w:drawing>
          <wp:inline distT="0" distB="0" distL="0" distR="0">
            <wp:extent cx="3543300" cy="1669317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299" cy="167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E88" w:rsidRDefault="001E2E88" w:rsidP="00DC6B8F">
      <w:pPr>
        <w:spacing w:before="120" w:after="120" w:line="240" w:lineRule="auto"/>
        <w:jc w:val="center"/>
        <w:rPr>
          <w:rFonts w:asciiTheme="majorBidi" w:eastAsiaTheme="minorHAnsi" w:hAnsiTheme="majorBidi" w:cstheme="majorBidi"/>
          <w:color w:val="000000"/>
          <w:sz w:val="24"/>
          <w:szCs w:val="20"/>
          <w:lang w:bidi="ar-EG"/>
        </w:rPr>
      </w:pPr>
    </w:p>
    <w:p w:rsidR="001E2E88" w:rsidRDefault="001E2E88" w:rsidP="00DC6B8F">
      <w:pPr>
        <w:spacing w:before="120" w:after="120" w:line="240" w:lineRule="auto"/>
        <w:jc w:val="center"/>
        <w:rPr>
          <w:rFonts w:asciiTheme="majorBidi" w:eastAsiaTheme="minorHAnsi" w:hAnsiTheme="majorBidi" w:cstheme="majorBidi"/>
          <w:color w:val="000000"/>
          <w:sz w:val="24"/>
          <w:szCs w:val="20"/>
          <w:lang w:bidi="ar-EG"/>
        </w:rPr>
      </w:pPr>
    </w:p>
    <w:p w:rsidR="001E2E88" w:rsidRDefault="001E2E88" w:rsidP="001E2E88">
      <w:pPr>
        <w:pStyle w:val="ListParagraph"/>
        <w:jc w:val="both"/>
        <w:rPr>
          <w:rFonts w:asciiTheme="majorBidi" w:hAnsiTheme="majorBidi" w:cstheme="majorBidi"/>
          <w:b/>
          <w:bCs/>
          <w:sz w:val="30"/>
          <w:szCs w:val="30"/>
        </w:rPr>
      </w:pPr>
      <w:r>
        <w:rPr>
          <w:rFonts w:asciiTheme="majorBidi" w:hAnsiTheme="majorBidi" w:cstheme="majorBidi"/>
          <w:b/>
          <w:bCs/>
          <w:sz w:val="30"/>
          <w:szCs w:val="30"/>
        </w:rPr>
        <w:t>Dr. Michael Nasief</w:t>
      </w:r>
    </w:p>
    <w:p w:rsidR="001E2E88" w:rsidRPr="0016794F" w:rsidRDefault="001E2E88" w:rsidP="001E2E88">
      <w:pPr>
        <w:pStyle w:val="ListParagraph"/>
        <w:jc w:val="both"/>
        <w:rPr>
          <w:rFonts w:asciiTheme="majorBidi" w:hAnsiTheme="majorBidi" w:cstheme="majorBidi"/>
          <w:b/>
          <w:bCs/>
          <w:sz w:val="30"/>
          <w:szCs w:val="30"/>
        </w:rPr>
      </w:pPr>
      <w:r>
        <w:rPr>
          <w:rFonts w:asciiTheme="majorBidi" w:hAnsiTheme="majorBidi" w:cstheme="majorBidi"/>
          <w:b/>
          <w:bCs/>
          <w:sz w:val="30"/>
          <w:szCs w:val="30"/>
        </w:rPr>
        <w:t>Eng. Mohamed Elsayed</w:t>
      </w:r>
    </w:p>
    <w:p w:rsidR="001E2E88" w:rsidRPr="001E2E88" w:rsidRDefault="001E2E88" w:rsidP="00DC6B8F">
      <w:pPr>
        <w:spacing w:before="120" w:after="120" w:line="240" w:lineRule="auto"/>
        <w:jc w:val="center"/>
        <w:rPr>
          <w:rFonts w:asciiTheme="majorBidi" w:eastAsiaTheme="minorHAnsi" w:hAnsiTheme="majorBidi" w:cstheme="majorBidi"/>
          <w:color w:val="000000"/>
          <w:sz w:val="24"/>
          <w:szCs w:val="20"/>
          <w:rtl/>
          <w:lang w:bidi="ar-EG"/>
        </w:rPr>
      </w:pPr>
    </w:p>
    <w:sectPr w:rsidR="001E2E88" w:rsidRPr="001E2E88" w:rsidSect="00DC6B8F">
      <w:headerReference w:type="default" r:id="rId10"/>
      <w:footerReference w:type="default" r:id="rId11"/>
      <w:pgSz w:w="11907" w:h="16840" w:code="9"/>
      <w:pgMar w:top="450" w:right="851" w:bottom="851" w:left="630" w:header="113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1F9" w:rsidRDefault="009221F9" w:rsidP="00093276">
      <w:pPr>
        <w:spacing w:after="0" w:line="240" w:lineRule="auto"/>
      </w:pPr>
      <w:r>
        <w:separator/>
      </w:r>
    </w:p>
  </w:endnote>
  <w:endnote w:type="continuationSeparator" w:id="1">
    <w:p w:rsidR="009221F9" w:rsidRDefault="009221F9" w:rsidP="00093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296" w:rsidRDefault="009221F9" w:rsidP="00103DB4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1F9" w:rsidRDefault="009221F9" w:rsidP="00093276">
      <w:pPr>
        <w:spacing w:after="0" w:line="240" w:lineRule="auto"/>
      </w:pPr>
      <w:r>
        <w:separator/>
      </w:r>
    </w:p>
  </w:footnote>
  <w:footnote w:type="continuationSeparator" w:id="1">
    <w:p w:rsidR="009221F9" w:rsidRDefault="009221F9" w:rsidP="00093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296" w:rsidRPr="002C3793" w:rsidRDefault="009221F9" w:rsidP="002C3793">
    <w:pPr>
      <w:pStyle w:val="Header"/>
      <w:spacing w:before="0"/>
      <w:jc w:val="right"/>
      <w:rPr>
        <w:sz w:val="10"/>
        <w:szCs w:val="10"/>
      </w:rPr>
    </w:pPr>
  </w:p>
  <w:tbl>
    <w:tblPr>
      <w:tblStyle w:val="TableGrid"/>
      <w:tblW w:w="1041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/>
    </w:tblPr>
    <w:tblGrid>
      <w:gridCol w:w="4224"/>
      <w:gridCol w:w="1544"/>
      <w:gridCol w:w="4643"/>
    </w:tblGrid>
    <w:tr w:rsidR="00A3119F" w:rsidRPr="00454777" w:rsidTr="000C0C33">
      <w:trPr>
        <w:jc w:val="center"/>
      </w:trPr>
      <w:tc>
        <w:tcPr>
          <w:tcW w:w="4224" w:type="dxa"/>
        </w:tcPr>
        <w:p w:rsidR="00A3119F" w:rsidRPr="005A243C" w:rsidRDefault="00A3119F" w:rsidP="000C0C33">
          <w:pPr>
            <w:jc w:val="right"/>
            <w:rPr>
              <w:b/>
              <w:bCs/>
              <w:sz w:val="24"/>
              <w:szCs w:val="24"/>
            </w:rPr>
          </w:pPr>
        </w:p>
      </w:tc>
      <w:tc>
        <w:tcPr>
          <w:tcW w:w="1544" w:type="dxa"/>
        </w:tcPr>
        <w:p w:rsidR="00A3119F" w:rsidRPr="005A243C" w:rsidRDefault="00A3119F" w:rsidP="000C0C33">
          <w:pPr>
            <w:jc w:val="center"/>
            <w:rPr>
              <w:b/>
              <w:bCs/>
              <w:sz w:val="24"/>
              <w:szCs w:val="24"/>
            </w:rPr>
          </w:pPr>
        </w:p>
      </w:tc>
      <w:tc>
        <w:tcPr>
          <w:tcW w:w="4643" w:type="dxa"/>
        </w:tcPr>
        <w:p w:rsidR="00A3119F" w:rsidRPr="005A243C" w:rsidRDefault="00A3119F" w:rsidP="005A243C">
          <w:pPr>
            <w:rPr>
              <w:b/>
              <w:bCs/>
              <w:sz w:val="24"/>
              <w:szCs w:val="24"/>
              <w:rtl/>
              <w:lang w:bidi="ar-EG"/>
            </w:rPr>
          </w:pPr>
        </w:p>
      </w:tc>
    </w:tr>
  </w:tbl>
  <w:p w:rsidR="00D45296" w:rsidRPr="00123C99" w:rsidRDefault="009221F9" w:rsidP="00A3119F">
    <w:pPr>
      <w:jc w:val="right"/>
      <w:rPr>
        <w:sz w:val="2"/>
        <w:szCs w:val="2"/>
        <w:lang w:bidi="ar-E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729FF"/>
    <w:multiLevelType w:val="hybridMultilevel"/>
    <w:tmpl w:val="FB1A9780"/>
    <w:lvl w:ilvl="0" w:tplc="DD2207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260873"/>
    <w:multiLevelType w:val="hybridMultilevel"/>
    <w:tmpl w:val="C00C4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57737"/>
    <w:multiLevelType w:val="hybridMultilevel"/>
    <w:tmpl w:val="C38660CC"/>
    <w:lvl w:ilvl="0" w:tplc="4E0A3B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572D9"/>
    <w:multiLevelType w:val="hybridMultilevel"/>
    <w:tmpl w:val="A4CE1ABC"/>
    <w:lvl w:ilvl="0" w:tplc="7D90A2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CB2895"/>
    <w:multiLevelType w:val="hybridMultilevel"/>
    <w:tmpl w:val="180CDD38"/>
    <w:lvl w:ilvl="0" w:tplc="6AFCE5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A669FF"/>
    <w:multiLevelType w:val="hybridMultilevel"/>
    <w:tmpl w:val="CADE2D1E"/>
    <w:lvl w:ilvl="0" w:tplc="D3B09E8C">
      <w:start w:val="1"/>
      <w:numFmt w:val="decimal"/>
      <w:lvlText w:val="%1."/>
      <w:lvlJc w:val="left"/>
      <w:pPr>
        <w:ind w:left="144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BEF21B5"/>
    <w:multiLevelType w:val="hybridMultilevel"/>
    <w:tmpl w:val="D046B0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06E7F"/>
    <w:multiLevelType w:val="hybridMultilevel"/>
    <w:tmpl w:val="E6CEFBBA"/>
    <w:lvl w:ilvl="0" w:tplc="9BF0DD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C6286"/>
    <w:rsid w:val="00073A8A"/>
    <w:rsid w:val="00093276"/>
    <w:rsid w:val="000A35FC"/>
    <w:rsid w:val="000E540A"/>
    <w:rsid w:val="001047C4"/>
    <w:rsid w:val="0018593F"/>
    <w:rsid w:val="00190C61"/>
    <w:rsid w:val="001B7A9C"/>
    <w:rsid w:val="001E2E88"/>
    <w:rsid w:val="00223A2B"/>
    <w:rsid w:val="003D0CBA"/>
    <w:rsid w:val="003E3366"/>
    <w:rsid w:val="0041777A"/>
    <w:rsid w:val="00443D26"/>
    <w:rsid w:val="00581CDE"/>
    <w:rsid w:val="005A243C"/>
    <w:rsid w:val="0067675D"/>
    <w:rsid w:val="006E11BF"/>
    <w:rsid w:val="007218D2"/>
    <w:rsid w:val="00730194"/>
    <w:rsid w:val="0079393F"/>
    <w:rsid w:val="007C6286"/>
    <w:rsid w:val="00833592"/>
    <w:rsid w:val="00897E43"/>
    <w:rsid w:val="008A0F41"/>
    <w:rsid w:val="008E1AE5"/>
    <w:rsid w:val="009221F9"/>
    <w:rsid w:val="00951700"/>
    <w:rsid w:val="009A0CE5"/>
    <w:rsid w:val="00A3119F"/>
    <w:rsid w:val="00AE4D94"/>
    <w:rsid w:val="00C13092"/>
    <w:rsid w:val="00DC6B8F"/>
    <w:rsid w:val="00E024FD"/>
    <w:rsid w:val="00EE2D21"/>
    <w:rsid w:val="00F3114A"/>
    <w:rsid w:val="00F44429"/>
    <w:rsid w:val="00F70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27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286"/>
    <w:pPr>
      <w:tabs>
        <w:tab w:val="center" w:pos="4320"/>
        <w:tab w:val="right" w:pos="8640"/>
      </w:tabs>
      <w:bidi w:val="0"/>
      <w:spacing w:before="80" w:after="0" w:line="240" w:lineRule="auto"/>
    </w:pPr>
    <w:rPr>
      <w:rFonts w:eastAsiaTheme="minorHAnsi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7C6286"/>
    <w:rPr>
      <w:rFonts w:eastAsiaTheme="minorHAnsi"/>
      <w:sz w:val="28"/>
    </w:rPr>
  </w:style>
  <w:style w:type="paragraph" w:styleId="Footer">
    <w:name w:val="footer"/>
    <w:basedOn w:val="Normal"/>
    <w:link w:val="FooterChar"/>
    <w:uiPriority w:val="99"/>
    <w:unhideWhenUsed/>
    <w:rsid w:val="007C6286"/>
    <w:pPr>
      <w:tabs>
        <w:tab w:val="center" w:pos="4320"/>
        <w:tab w:val="right" w:pos="8640"/>
      </w:tabs>
      <w:bidi w:val="0"/>
      <w:spacing w:before="80" w:after="0" w:line="240" w:lineRule="auto"/>
    </w:pPr>
    <w:rPr>
      <w:rFonts w:eastAsiaTheme="minorHAnsi"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7C6286"/>
    <w:rPr>
      <w:rFonts w:eastAsiaTheme="minorHAnsi"/>
      <w:sz w:val="28"/>
    </w:rPr>
  </w:style>
  <w:style w:type="table" w:styleId="TableGrid">
    <w:name w:val="Table Grid"/>
    <w:basedOn w:val="TableNormal"/>
    <w:uiPriority w:val="59"/>
    <w:rsid w:val="007C6286"/>
    <w:pPr>
      <w:spacing w:before="80" w:after="0" w:line="240" w:lineRule="auto"/>
    </w:pPr>
    <w:rPr>
      <w:rFonts w:eastAsiaTheme="minorHAnsi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6286"/>
    <w:pPr>
      <w:bidi w:val="0"/>
      <w:spacing w:before="80" w:after="80" w:line="312" w:lineRule="auto"/>
      <w:ind w:left="720"/>
      <w:contextualSpacing/>
    </w:pPr>
    <w:rPr>
      <w:rFonts w:eastAsiaTheme="minorHAnsi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28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A0CE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</dc:creator>
  <cp:keywords/>
  <dc:description/>
  <cp:lastModifiedBy>Mohammed</cp:lastModifiedBy>
  <cp:revision>14</cp:revision>
  <dcterms:created xsi:type="dcterms:W3CDTF">2014-11-08T13:06:00Z</dcterms:created>
  <dcterms:modified xsi:type="dcterms:W3CDTF">2016-02-27T14:08:00Z</dcterms:modified>
</cp:coreProperties>
</file>